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103</w:t>
      </w:r>
      <w:r>
        <w:rPr>
          <w:rFonts w:ascii="Times New Roman" w:eastAsia="Times New Roman" w:hAnsi="Times New Roman" w:cs="Times New Roman"/>
          <w:sz w:val="22"/>
          <w:szCs w:val="22"/>
        </w:rPr>
        <w:t>8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260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/</w:t>
      </w:r>
      <w:r>
        <w:rPr>
          <w:rFonts w:ascii="Times New Roman" w:eastAsia="Times New Roman" w:hAnsi="Times New Roman" w:cs="Times New Roman"/>
          <w:sz w:val="22"/>
          <w:szCs w:val="22"/>
        </w:rPr>
        <w:t>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город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17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Бордунов М.Б.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308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right="21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дело об административном правонарушении, предусмотренном ч. 3 ст. 19.24 КоАП РФ,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Сергеевича, </w:t>
      </w:r>
      <w:r>
        <w:rPr>
          <w:rStyle w:val="cat-UserDefinedgrp-25rplc-9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ранее привлекавшийся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 по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3 </w:t>
      </w:r>
      <w:r>
        <w:rPr>
          <w:rFonts w:ascii="Times New Roman" w:eastAsia="Times New Roman" w:hAnsi="Times New Roman" w:cs="Times New Roman"/>
          <w:sz w:val="26"/>
          <w:szCs w:val="26"/>
        </w:rPr>
        <w:t>ст.19.24 КоАП РФ согласно постановлению по делу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26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а также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решением </w:t>
      </w:r>
      <w:r>
        <w:rPr>
          <w:rStyle w:val="cat-UserDefinedgrp-27rplc-1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виде запрета пребывания вне жилого помещения, являющегося местом его жительства с 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.00 часов до 06.00 часов, ежедневно, </w:t>
      </w:r>
      <w:r>
        <w:rPr>
          <w:rFonts w:ascii="Times New Roman" w:eastAsia="Times New Roman" w:hAnsi="Times New Roman" w:cs="Times New Roman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отсутствовал по месту жительства, чем нарушил ограничение, возложенное судом.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Назаров Д.С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>признал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ходатайств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суду представлены следующие доказательства: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16.06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рапорт сотрудника полиции, в котором изложены обстоятельства административного правонарушения; акт посещения поднадзорного лица по месту жительства от </w:t>
      </w:r>
      <w:r>
        <w:rPr>
          <w:rFonts w:ascii="Times New Roman" w:eastAsia="Times New Roman" w:hAnsi="Times New Roman" w:cs="Times New Roman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sz w:val="26"/>
          <w:szCs w:val="26"/>
        </w:rPr>
        <w:t>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объяснение свидетеля;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заявления; </w:t>
      </w:r>
      <w:r>
        <w:rPr>
          <w:rFonts w:ascii="Times New Roman" w:eastAsia="Times New Roman" w:hAnsi="Times New Roman" w:cs="Times New Roman"/>
          <w:sz w:val="26"/>
          <w:szCs w:val="26"/>
        </w:rPr>
        <w:t>копия предупреждения;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копия официального предостережения; копия графика прибытия поднадзорного лица;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копия заключения о заведении дела административного надзора;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копия решения </w:t>
      </w:r>
      <w:r>
        <w:rPr>
          <w:rStyle w:val="cat-UserDefinedgrp-28rplc-2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признательные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.;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другие материалы.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ч.3 ст. 19.24 КоАП РФ.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Назарова Д.С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квалифицируются как правонарушение, предусмотренное ч. 3 ст. 19.24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если эти действия (бездействие)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предусмотренных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отягчающим административную ответственность, предусмотренным ст. 4.3 КоАП РФ, суд признает повторное совершение однородного административного правонарушения.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 Учитывая систематическое грубое неисполнение административных ограничений суд приходит к выводу о необходимости назначения ему наказания в виде административного ареста.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Обстоятельства, препятствующие применению административного наказания в виде административного ареста, указанные в ч. 2 ст. 3.9 КоАП РФ, судом не установлены.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Назарова Дениса Сергеевича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подвергнуть наказанию в виде административного ареста сроком на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</w:t>
      </w:r>
      <w:r>
        <w:rPr>
          <w:rFonts w:ascii="Times New Roman" w:eastAsia="Times New Roman" w:hAnsi="Times New Roman" w:cs="Times New Roman"/>
          <w:sz w:val="27"/>
          <w:szCs w:val="27"/>
        </w:rPr>
        <w:t>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суток.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административного ареста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вынесения настоящего постановле</w:t>
      </w:r>
      <w:r>
        <w:rPr>
          <w:rFonts w:ascii="Times New Roman" w:eastAsia="Times New Roman" w:hAnsi="Times New Roman" w:cs="Times New Roman"/>
          <w:sz w:val="27"/>
          <w:szCs w:val="27"/>
        </w:rPr>
        <w:t>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то есть с 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часов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минут </w:t>
      </w:r>
      <w:r>
        <w:rPr>
          <w:rFonts w:ascii="Times New Roman" w:eastAsia="Times New Roman" w:hAnsi="Times New Roman" w:cs="Times New Roman"/>
          <w:sz w:val="27"/>
          <w:szCs w:val="27"/>
        </w:rPr>
        <w:t>17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5-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103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-2602/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2026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9">
    <w:name w:val="cat-UserDefined grp-25 rplc-9"/>
    <w:basedOn w:val="DefaultParagraphFont"/>
  </w:style>
  <w:style w:type="character" w:customStyle="1" w:styleId="cat-UserDefinedgrp-26rplc-15">
    <w:name w:val="cat-UserDefined grp-26 rplc-15"/>
    <w:basedOn w:val="DefaultParagraphFont"/>
  </w:style>
  <w:style w:type="character" w:customStyle="1" w:styleId="cat-UserDefinedgrp-27rplc-18">
    <w:name w:val="cat-UserDefined grp-27 rplc-18"/>
    <w:basedOn w:val="DefaultParagraphFont"/>
  </w:style>
  <w:style w:type="character" w:customStyle="1" w:styleId="cat-UserDefinedgrp-28rplc-26">
    <w:name w:val="cat-UserDefined grp-28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